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bookmarkStart w:id="0" w:name="_GoBack"/>
      <w:bookmarkEnd w:id="0"/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C75498" w:rsidRDefault="009A5D73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dropDownList>
        </w:sdtPr>
        <w:sdtEndPr/>
        <w:sdtContent>
          <w:r w:rsidR="00BA0879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17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:rsidTr="00152627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:rsidTr="00D44CB3">
        <w:tc>
          <w:tcPr>
            <w:tcW w:w="615" w:type="dxa"/>
          </w:tcPr>
          <w:p w:rsidR="003C6F8F" w:rsidRPr="008071D5" w:rsidRDefault="003C6F8F" w:rsidP="00855D7D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:rsidR="00CE03F5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 w:rsidRPr="004717AD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მისი/მათი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>/შესრულების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მე-3, მე-4 და მე-5 მუხლებში.</w:t>
      </w:r>
    </w:p>
    <w:p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:rsidTr="00152627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Default="009A5D73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9A5D73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9A5D73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9A5D73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9A5D73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9A5D73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9A5D73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9A5D73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9A5D73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9A5D7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9A5D73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9A5D73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9A5D73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C86479" w:rsidRDefault="009A5D73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[გამყიდველი  იღებს ვალდებულებას, რომ მის მიერ ხელშეკრულებით ნაკისრი ნებისმიერი ვალდებულების დარღვევისათვის გადაუხადოს ბანკს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E62B0" w:rsidRDefault="009A5D73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Pr="00632831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BE0840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430CC2" w:rsidTr="00D44CB3">
        <w:tc>
          <w:tcPr>
            <w:tcW w:w="630" w:type="dxa"/>
          </w:tcPr>
          <w:p w:rsidR="00E87490" w:rsidRPr="00430CC2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54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90"/>
                <w:tab w:val="left" w:pos="54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F027B" w:rsidRDefault="000F027B" w:rsidP="00A515EB">
      <w:pPr>
        <w:pStyle w:val="ListParagraph"/>
        <w:numPr>
          <w:ilvl w:val="0"/>
          <w:numId w:val="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</w:t>
      </w:r>
      <w:r w:rsidR="00593461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0F027B" w:rsidRPr="00D44CB3" w:rsidRDefault="000F027B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E87490" w:rsidRPr="00E87490" w:rsidRDefault="00887D06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მე-3,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მე-4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ან/და მე-5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მუხლ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>მე-3,</w:t>
      </w:r>
      <w:r w:rsidR="009A29E3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მე-4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და მე-5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მუხლებით განსაზღვრულ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0F027B" w:rsidRPr="00D44CB3" w:rsidRDefault="000F027B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0F027B" w:rsidRDefault="000F027B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</w:t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E87490" w:rsidRPr="0068577A" w:rsidTr="00D44CB3">
        <w:tc>
          <w:tcPr>
            <w:tcW w:w="615" w:type="dxa"/>
          </w:tcPr>
          <w:p w:rsidR="00E87490" w:rsidRPr="0068577A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E87490" w:rsidRPr="00E87490" w:rsidRDefault="00E8749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887D06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რისათვის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ის მოთხოვნები და უფლებები, რომლებიც შეიძლება გადაეცეს სხვა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გამიზნულია საიმისოდ, რომ მათ მფლობელს შეექმნას მატერიალური სარგებელი ან</w:t>
      </w:r>
      <w:r>
        <w:rPr>
          <w:rFonts w:ascii="Sylfaen" w:hAnsi="Sylfaen" w:cs="Sylfaen"/>
          <w:noProof/>
          <w:sz w:val="14"/>
          <w:szCs w:val="14"/>
          <w:lang w:val="ka-GE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და მიენიჭოს სხვა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მიმართ მოთხოვნის უფლება;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 თანმდევი მომსახურების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EB54B1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EB54B1">
        <w:rPr>
          <w:rFonts w:ascii="Sylfaen" w:hAnsi="Sylfaen" w:cs="Sylfaen"/>
          <w:sz w:val="14"/>
          <w:szCs w:val="14"/>
          <w:lang w:val="ka-GE"/>
        </w:rPr>
        <w:t>8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ინტელექტუალური 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D0FBB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295919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0D0FBB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რომლის მიმართაც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>
        <w:rPr>
          <w:rFonts w:ascii="Sylfaen" w:hAnsi="Sylfaen" w:cs="Sylfaen"/>
          <w:noProof/>
          <w:sz w:val="14"/>
          <w:szCs w:val="14"/>
          <w:lang w:val="ka-GE"/>
        </w:rPr>
        <w:t>ინტელექტუალური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სამართლის ნორმებით მოწესრიგებული ქონებრივი და პირადი არაქონებრივი უფლებები.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0F027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EB54B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="003A2811">
        <w:rPr>
          <w:rFonts w:ascii="Sylfaen" w:hAnsi="Sylfaen" w:cs="Sylfaen"/>
          <w:b/>
          <w:noProof/>
          <w:sz w:val="14"/>
          <w:szCs w:val="14"/>
          <w:lang w:val="en-US"/>
        </w:rPr>
        <w:t>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მიწოდება/დამზადება.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ხელშეკრულებით </w:t>
      </w:r>
      <w:r w:rsidRPr="00632831">
        <w:rPr>
          <w:rFonts w:ascii="Sylfaen" w:hAnsi="Sylfaen"/>
          <w:sz w:val="14"/>
          <w:szCs w:val="14"/>
          <w:lang w:val="ka-GE"/>
        </w:rPr>
        <w:t>განსაზღვრული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გადახდის ვალდებულებაც შესაბამის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წარმოეშვება მის მიერ </w:t>
      </w:r>
      <w:r w:rsidRPr="00632831">
        <w:rPr>
          <w:rFonts w:ascii="Sylfaen" w:hAnsi="Sylfaen"/>
          <w:sz w:val="14"/>
          <w:szCs w:val="14"/>
          <w:lang w:val="ka-GE"/>
        </w:rPr>
        <w:lastRenderedPageBreak/>
        <w:t>ნაკისრი ვალდებულებების შეუსრულებლობის ან/და არაჯეროვ</w:t>
      </w:r>
      <w:r>
        <w:rPr>
          <w:rFonts w:ascii="Sylfaen" w:hAnsi="Sylfaen"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>ნ</w:t>
      </w:r>
      <w:r>
        <w:rPr>
          <w:rFonts w:ascii="Sylfaen" w:hAnsi="Sylfaen"/>
          <w:sz w:val="14"/>
          <w:szCs w:val="14"/>
          <w:lang w:val="ka-GE"/>
        </w:rPr>
        <w:t>ი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შედეგად.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BE0840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BE0840" w:rsidRPr="004C2C10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BE0840" w:rsidRPr="00665979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და თანმდევი მომსახურების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ან/და (</w:t>
      </w:r>
      <w:r w:rsidR="000F027B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  <w:tab w:val="left" w:pos="72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FB29A4" w:rsidTr="00C1289F">
        <w:tc>
          <w:tcPr>
            <w:tcW w:w="630" w:type="dxa"/>
          </w:tcPr>
          <w:p w:rsidR="00E87490" w:rsidRPr="00FB29A4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BE0840" w:rsidRPr="00B0501F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8E73DD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BE0840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BE0840" w:rsidRPr="00C5795D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="00527507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D53F27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632831" w:rsidTr="00C1289F">
        <w:tc>
          <w:tcPr>
            <w:tcW w:w="630" w:type="dxa"/>
          </w:tcPr>
          <w:p w:rsidR="00E87490" w:rsidRPr="00632831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Pr="00632831" w:rsidRDefault="00BE0840" w:rsidP="00C1289F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</w:pPr>
      <w:r w:rsidRPr="00632831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ნასყიდობის პირობები</w:t>
      </w:r>
    </w:p>
    <w:p w:rsidR="00BE0840" w:rsidRPr="00632831" w:rsidRDefault="00A04FAB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04FAB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BE0840" w:rsidRPr="00A04FAB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  საგარანტიო დოკუმენტები,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შესაბამისი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>
        <w:rPr>
          <w:rFonts w:ascii="Sylfaen" w:hAnsi="Sylfaen" w:cs="Sylfaen"/>
          <w:sz w:val="14"/>
          <w:szCs w:val="14"/>
          <w:lang w:val="ka-GE"/>
        </w:rPr>
        <w:t>ვალდებულია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</w:t>
      </w:r>
      <w:r w:rsidR="0015741B">
        <w:rPr>
          <w:rFonts w:ascii="Sylfaen" w:hAnsi="Sylfaen" w:cs="Sylfaen"/>
          <w:noProof/>
          <w:sz w:val="14"/>
          <w:szCs w:val="14"/>
          <w:lang w:val="ka-GE"/>
        </w:rPr>
        <w:t>აკლის გამოსწორებისათვის გაწეული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BE0840" w:rsidRPr="000D0FBB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</w:t>
      </w:r>
    </w:p>
    <w:p w:rsidR="00BE0840" w:rsidRPr="00EA6AAB" w:rsidRDefault="00BE0840" w:rsidP="00057F63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</w:t>
      </w:r>
      <w:r w:rsidR="00A74D34">
        <w:rPr>
          <w:rFonts w:ascii="Sylfaen" w:hAnsi="Sylfaen" w:cs="Sylfaen"/>
          <w:noProof/>
          <w:sz w:val="14"/>
          <w:szCs w:val="14"/>
          <w:lang w:val="ka-GE"/>
        </w:rPr>
        <w:t>ტ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რაციის სავალდებულობის შემთხვევაში).</w:t>
      </w:r>
    </w:p>
    <w:p w:rsidR="00BE0840" w:rsidRPr="000D0FBB" w:rsidRDefault="00BE0840" w:rsidP="00057F63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theme="minorHAnsi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8C1FB8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8C1FB8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</w:pPr>
      <w:r w:rsidRPr="00632831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მომსახურების პირობები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გამყიდველმა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პირადად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უნდა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 არის განსაზღვრული, პირად შესრულებას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უთანაბრდება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შესრულება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თანამშრომლ(ებ)ის,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წარმომადგენლობაზე უფლებამოსილი პირ(ებ)ის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ქვეკონტრაქტორ(ებ)ის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ასეთის არსებობის შემთხვევაში).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ნივთის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მიწოდებას/გადაცემას,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მოძრავი </w:t>
      </w:r>
      <w:r w:rsidRPr="00632831">
        <w:rPr>
          <w:rFonts w:ascii="Sylfaen" w:hAnsi="Sylfaen" w:cs="Sylfaen"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მიწოდებას,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</w:t>
      </w:r>
      <w:r w:rsidRPr="00632831">
        <w:rPr>
          <w:rFonts w:ascii="Sylfaen" w:hAnsi="Sylfaen" w:cs="Sylfaen"/>
          <w:sz w:val="14"/>
          <w:szCs w:val="14"/>
          <w:lang w:val="ka-GE"/>
        </w:rPr>
        <w:t>).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უფლებამოსილია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 დროს მოითხოვოს, ხოლო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დადებული </w:t>
      </w:r>
      <w:r w:rsidRPr="00632831">
        <w:rPr>
          <w:rFonts w:ascii="Sylfaen" w:hAnsi="Sylfaen" w:cs="Sylfaen"/>
          <w:sz w:val="14"/>
          <w:szCs w:val="14"/>
        </w:rPr>
        <w:t>ხელშეკრულებ</w:t>
      </w:r>
      <w:r w:rsidRPr="00632831">
        <w:rPr>
          <w:rFonts w:ascii="Sylfaen" w:hAnsi="Sylfaen" w:cs="Sylfaen"/>
          <w:sz w:val="14"/>
          <w:szCs w:val="14"/>
          <w:lang w:val="ka-GE"/>
        </w:rPr>
        <w:t>(ებ)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დადებული არც ერთი </w:t>
      </w:r>
      <w:r w:rsidRPr="00632831">
        <w:rPr>
          <w:rFonts w:ascii="Sylfaen" w:hAnsi="Sylfaen" w:cs="Sylfaen"/>
          <w:sz w:val="14"/>
          <w:szCs w:val="14"/>
        </w:rPr>
        <w:t>ხელშეკრულებ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მის მიერ ამ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ნაკისრი ვალდებულებებისგან, მათ შორის ერთმნიშვნელოვნად ნებისმიერი სახის ზიანის (ზარალის) ანაზღაურებისგან, მიუხედავად იმისა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შერჩევაში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მიიღო თუ არა რაიმე სახის მონაწილეობა.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სხვა რამ არ არის განსაზღვრული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ხარჯთაღრიცხვის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შედგენა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არ ანაზღაურდება.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 სრულდება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მასალის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 გადაცემა,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განხორციელდება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საფუძვეელზე.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გააფრთხილოს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 მასალა (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შორის უძრავი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მოძრავი ნივთები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) უხარისხო ან/და გამოუსადეგარია; (ბ)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მითითებების შესრულება გამოიწვევს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უხარისხო შესრულებას (ნამუშევრის არასიმტკიცეს, გამოუდეგარობას და სხვა); ან/და (გ)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დამოუკიდებელი სხვა გარემოება, რომლის აღმოფხვრაც შესაძლებელია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მიერ და რომელიც საფრთხეს უქმნის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ხარისხს (ნამუშევრის სიმტკიცეს ან/და ვარგისიანობას). ამასთან,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გაფრთხილების მიღებიდან 30 (ოცდაათი) კალენდარული დღის ვადაში, ხოლო აღნიშნული ვადის სიმცირის შემთხვევაში,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მიერვე განსაზღვრულ ვადაში, უზრუნველყოფს გაფრთხილებაში მითითებული გარემოებების აღმოფხვრას.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მოთხოვნის შემთხვევაში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დასრულებისას,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დაუბრუნოს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გამოყენებული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მასალა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მიერვე განსაზღვრული ფორმით,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მასალა დაუბრუნოს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საფუძველზე; (ბ)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მასალის 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ხარჯვის  დასაბუთებული ანგარიშ(ებ)ი.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ქონებრივი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სიკეთის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ნივთი, 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)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აღმოფხვრას არსებული ნაკლი ან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ნაკეთობა.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შედეგად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BE0840" w:rsidRPr="00632831" w:rsidRDefault="0080308A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0308A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შეცვლილი გარემოებები.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BE0840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</w:t>
      </w:r>
      <w:r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25"/>
        <w:gridCol w:w="4875"/>
      </w:tblGrid>
      <w:tr w:rsidR="00E87490" w:rsidRPr="006A51DD" w:rsidTr="00D44CB3">
        <w:tc>
          <w:tcPr>
            <w:tcW w:w="525" w:type="dxa"/>
          </w:tcPr>
          <w:p w:rsidR="00E87490" w:rsidRPr="006A51DD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pStyle w:val="ListParagraph"/>
        <w:numPr>
          <w:ilvl w:val="0"/>
          <w:numId w:val="2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BE0840" w:rsidRPr="00632831" w:rsidRDefault="00BE0840" w:rsidP="00057F63">
      <w:pPr>
        <w:pStyle w:val="ListParagraph"/>
        <w:numPr>
          <w:ilvl w:val="0"/>
          <w:numId w:val="2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BE0840" w:rsidRPr="00632831" w:rsidRDefault="00BE084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E87490" w:rsidRPr="002A5C33" w:rsidTr="00D44CB3">
        <w:tc>
          <w:tcPr>
            <w:tcW w:w="615" w:type="dxa"/>
            <w:tcBorders>
              <w:right w:val="single" w:sz="4" w:space="0" w:color="95B3D7" w:themeColor="accent1" w:themeTint="99"/>
            </w:tcBorders>
          </w:tcPr>
          <w:p w:rsidR="00E87490" w:rsidRPr="002A5C33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E87490" w:rsidRDefault="00E87490" w:rsidP="00A515EB">
      <w:pPr>
        <w:tabs>
          <w:tab w:val="left" w:pos="0"/>
          <w:tab w:val="left" w:pos="630"/>
          <w:tab w:val="num" w:pos="72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0F027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0F027B">
        <w:rPr>
          <w:rFonts w:ascii="Sylfaen" w:hAnsi="Sylfaen"/>
          <w:sz w:val="14"/>
          <w:szCs w:val="14"/>
          <w:lang w:val="ka-GE"/>
        </w:rPr>
        <w:t>11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BE0840" w:rsidRPr="00CF26A6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8E17EA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ან/და</w:t>
      </w:r>
      <w:r w:rsidRPr="008E17EA">
        <w:rPr>
          <w:rFonts w:ascii="Sylfaen" w:hAnsi="Sylfaen" w:cs="Sylfaen"/>
          <w:sz w:val="14"/>
          <w:szCs w:val="14"/>
          <w:lang w:val="ka-GE"/>
        </w:rPr>
        <w:t xml:space="preserve"> საგარანტიო ვადის </w:t>
      </w:r>
      <w:r>
        <w:rPr>
          <w:rFonts w:ascii="Sylfaen" w:hAnsi="Sylfaen" w:cs="Sylfaen"/>
          <w:sz w:val="14"/>
          <w:szCs w:val="14"/>
          <w:lang w:val="ka-GE"/>
        </w:rPr>
        <w:t xml:space="preserve">მოქმედების </w:t>
      </w:r>
      <w:r w:rsidRPr="008E17EA">
        <w:rPr>
          <w:rFonts w:ascii="Sylfaen" w:hAnsi="Sylfaen" w:cs="Sylfaen"/>
          <w:sz w:val="14"/>
          <w:szCs w:val="14"/>
          <w:lang w:val="ka-GE"/>
        </w:rPr>
        <w:t>განმავლობაში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8E17EA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8E17EA">
        <w:rPr>
          <w:rFonts w:ascii="Sylfaen" w:hAnsi="Sylfaen" w:cs="Sylfaen"/>
          <w:b/>
          <w:sz w:val="14"/>
          <w:szCs w:val="14"/>
          <w:lang w:val="ka-GE"/>
        </w:rPr>
        <w:t>მესამე პირებისათვის</w:t>
      </w:r>
      <w:r>
        <w:rPr>
          <w:rFonts w:ascii="Sylfaen" w:hAnsi="Sylfaen" w:cs="Sylfaen"/>
          <w:sz w:val="14"/>
          <w:szCs w:val="14"/>
          <w:lang w:val="ka-GE"/>
        </w:rPr>
        <w:t xml:space="preserve"> მიყენებული ნებისმიერი ზიანისათვის (ზარალისათვის), რომელიც გამომდინარეობს </w:t>
      </w:r>
      <w:r w:rsidRPr="00E164EC">
        <w:rPr>
          <w:rFonts w:ascii="Sylfaen" w:hAnsi="Sylfaen" w:cs="Sylfaen"/>
          <w:b/>
          <w:sz w:val="14"/>
          <w:szCs w:val="14"/>
          <w:lang w:val="ka-GE"/>
        </w:rPr>
        <w:t>მომსახურებიდან</w:t>
      </w:r>
      <w:r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BE0840" w:rsidRPr="00D44CB3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tabs>
          <w:tab w:val="left" w:pos="0"/>
          <w:tab w:val="num" w:pos="540"/>
          <w:tab w:val="left" w:pos="630"/>
          <w:tab w:val="num" w:pos="720"/>
        </w:tabs>
        <w:ind w:right="-45"/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E87490" w:rsidRPr="002A0C5D" w:rsidTr="00D44CB3">
        <w:tc>
          <w:tcPr>
            <w:tcW w:w="585" w:type="dxa"/>
          </w:tcPr>
          <w:p w:rsidR="00E87490" w:rsidRPr="002A0C5D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ა და თანმდევი მომსახურების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BE0840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BA0879" w:rsidRPr="00BA0879" w:rsidRDefault="00BA0879" w:rsidP="00BA0879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>
        <w:rPr>
          <w:rFonts w:ascii="Sylfaen" w:hAnsi="Sylfaen" w:cs="Sylfaen"/>
          <w:sz w:val="14"/>
          <w:szCs w:val="14"/>
          <w:lang w:val="ka-GE"/>
        </w:rPr>
        <w:t xml:space="preserve">, რომელიც 1 (ერთი) თვეზე მეტი ხნის ვადით გაფორმებული </w:t>
      </w:r>
      <w:r w:rsidRPr="00906F79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 w:rsidRPr="0073714B">
        <w:rPr>
          <w:rFonts w:ascii="Sylfaen" w:hAnsi="Sylfaen"/>
          <w:sz w:val="14"/>
          <w:szCs w:val="14"/>
        </w:rPr>
        <w:t xml:space="preserve">. 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i/>
          <w:sz w:val="14"/>
          <w:szCs w:val="14"/>
          <w:u w:val="single"/>
        </w:rPr>
      </w:pPr>
      <w:r w:rsidRPr="00632831">
        <w:rPr>
          <w:rFonts w:ascii="Sylfaen" w:hAnsi="Sylfaen"/>
          <w:b/>
          <w:i/>
          <w:sz w:val="14"/>
          <w:szCs w:val="14"/>
          <w:u w:val="single"/>
          <w:lang w:val="ka-GE"/>
        </w:rPr>
        <w:t>ნასყიდობის</w:t>
      </w:r>
      <w:r w:rsidRPr="00632831">
        <w:rPr>
          <w:rFonts w:ascii="Sylfaen" w:hAnsi="Sylfaen"/>
          <w:i/>
          <w:sz w:val="14"/>
          <w:szCs w:val="14"/>
          <w:u w:val="single"/>
          <w:lang w:val="ka-GE"/>
        </w:rPr>
        <w:t xml:space="preserve"> შეწყვეტის შედეგები</w:t>
      </w:r>
    </w:p>
    <w:p w:rsidR="00BE0840" w:rsidRPr="00104A56" w:rsidRDefault="00BE0840" w:rsidP="00057F63">
      <w:pPr>
        <w:pStyle w:val="ListParagraph"/>
        <w:numPr>
          <w:ilvl w:val="1"/>
          <w:numId w:val="35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BE0840" w:rsidRPr="00104A56" w:rsidRDefault="00BE0840" w:rsidP="00057F63">
      <w:pPr>
        <w:pStyle w:val="ListParagraph"/>
        <w:numPr>
          <w:ilvl w:val="1"/>
          <w:numId w:val="3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BE0840" w:rsidRPr="00104A56" w:rsidRDefault="00BE0840" w:rsidP="00057F63">
      <w:pPr>
        <w:pStyle w:val="ListParagraph"/>
        <w:numPr>
          <w:ilvl w:val="1"/>
          <w:numId w:val="3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BE0840" w:rsidRPr="00104A56" w:rsidRDefault="00BE0840" w:rsidP="00057F63">
      <w:pPr>
        <w:pStyle w:val="ListParagraph"/>
        <w:numPr>
          <w:ilvl w:val="1"/>
          <w:numId w:val="36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>
        <w:rPr>
          <w:rFonts w:ascii="Sylfaen" w:hAnsi="Sylfaen"/>
          <w:sz w:val="14"/>
          <w:szCs w:val="14"/>
          <w:lang w:val="ka-GE"/>
        </w:rPr>
        <w:t>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BE0840" w:rsidRPr="00982019" w:rsidRDefault="00BE0840" w:rsidP="00057F63">
      <w:pPr>
        <w:pStyle w:val="ListParagraph"/>
        <w:numPr>
          <w:ilvl w:val="1"/>
          <w:numId w:val="36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i/>
          <w:sz w:val="14"/>
          <w:szCs w:val="14"/>
          <w:u w:val="single"/>
        </w:rPr>
      </w:pPr>
      <w:r w:rsidRPr="00632831">
        <w:rPr>
          <w:rFonts w:ascii="Sylfaen" w:hAnsi="Sylfaen"/>
          <w:b/>
          <w:i/>
          <w:sz w:val="14"/>
          <w:szCs w:val="14"/>
          <w:u w:val="single"/>
          <w:lang w:val="ka-GE"/>
        </w:rPr>
        <w:t>მომსახურების</w:t>
      </w:r>
      <w:r w:rsidRPr="00632831">
        <w:rPr>
          <w:rFonts w:ascii="Sylfaen" w:hAnsi="Sylfaen"/>
          <w:i/>
          <w:sz w:val="14"/>
          <w:szCs w:val="14"/>
          <w:u w:val="single"/>
          <w:lang w:val="ka-GE"/>
        </w:rPr>
        <w:t xml:space="preserve"> შეწყვეტის შედეგები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6.2.1. პუნქტით გათვალისწინებული შემთხვ</w:t>
      </w:r>
      <w:r>
        <w:rPr>
          <w:rFonts w:ascii="Sylfaen" w:hAnsi="Sylfaen"/>
          <w:sz w:val="14"/>
          <w:szCs w:val="14"/>
          <w:lang w:val="ka-GE"/>
        </w:rPr>
        <w:t>ევების გარდა</w:t>
      </w:r>
      <w:r w:rsidRPr="00632831">
        <w:rPr>
          <w:rFonts w:ascii="Sylfaen" w:hAnsi="Sylfaen"/>
          <w:sz w:val="14"/>
          <w:szCs w:val="14"/>
          <w:lang w:val="ka-GE"/>
        </w:rPr>
        <w:t>,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ვადამდე სრულად ან ნაწილობრივ შეწყვეტის შემთხვევაში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</w:rPr>
        <w:t xml:space="preserve">ვალდებულია </w:t>
      </w:r>
      <w:r w:rsidRPr="00632831">
        <w:rPr>
          <w:rFonts w:ascii="Sylfaen" w:hAnsi="Sylfaen"/>
          <w:sz w:val="14"/>
          <w:szCs w:val="14"/>
          <w:lang w:val="ka-GE"/>
        </w:rPr>
        <w:t>გადაუხადოს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საფასური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მის </w:t>
      </w:r>
      <w:r w:rsidRPr="00632831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შესაბამისად</w:t>
      </w:r>
      <w:r w:rsidRPr="00632831">
        <w:rPr>
          <w:rFonts w:ascii="Sylfaen" w:hAnsi="Sylfaen"/>
          <w:sz w:val="14"/>
          <w:szCs w:val="14"/>
          <w:lang w:val="en-US"/>
        </w:rPr>
        <w:t xml:space="preserve">. </w:t>
      </w:r>
      <w:r w:rsidRPr="00632831">
        <w:rPr>
          <w:rFonts w:ascii="Sylfaen" w:hAnsi="Sylfaen"/>
          <w:sz w:val="14"/>
          <w:szCs w:val="14"/>
          <w:lang w:val="ka-GE"/>
        </w:rPr>
        <w:t xml:space="preserve">საფასურის გადახდა ათავისუფლებს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>)</w:t>
      </w:r>
      <w:r w:rsidRPr="00632831">
        <w:rPr>
          <w:rFonts w:ascii="Sylfaen" w:hAnsi="Sylfaen"/>
          <w:sz w:val="14"/>
          <w:szCs w:val="14"/>
          <w:lang w:val="ka-GE"/>
        </w:rPr>
        <w:t xml:space="preserve"> ანაზღაურების ვალდებულებისაგან.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   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632831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</w:rPr>
        <w:t xml:space="preserve">ვალდებულია </w:t>
      </w:r>
      <w:r w:rsidRPr="00632831">
        <w:rPr>
          <w:rFonts w:ascii="Sylfaen" w:hAnsi="Sylfaen"/>
          <w:sz w:val="14"/>
          <w:szCs w:val="14"/>
          <w:lang w:val="ka-GE"/>
        </w:rPr>
        <w:t>გადაუხადოს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საფასური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მის </w:t>
      </w:r>
      <w:r w:rsidRPr="00632831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შესაბამისად, მხოლოდ იმ შემთხვევაში 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მხრიდან შეწყვეტა განპირობებულია მნიშვნელოვანი საფუძვლით 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632831">
        <w:rPr>
          <w:rFonts w:ascii="Sylfaen" w:hAnsi="Sylfaen"/>
          <w:sz w:val="14"/>
          <w:szCs w:val="14"/>
        </w:rPr>
        <w:t>;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</w:t>
      </w:r>
      <w:r w:rsidRPr="00632831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უზრუნველყო თავისი ინტერესები,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შეწყვეტით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მიყენებული ნებისმიერი სახის ზიანი (ზარალი), გარდა იმ შემთხვევებისა, როცა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ჰონდა.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შეწყვეტის შემთხვევაში:</w:t>
      </w:r>
    </w:p>
    <w:p w:rsidR="00BE0840" w:rsidRPr="00632831" w:rsidRDefault="00BE0840" w:rsidP="00057F63">
      <w:pPr>
        <w:pStyle w:val="ListParagraph"/>
        <w:numPr>
          <w:ilvl w:val="1"/>
          <w:numId w:val="31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დაუბრუნოს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ყველაფერი რაც მან მიიღო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ქონება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31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გადასახდელის მოცულობის ფარგლებში არ გადაუხადოს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საფასური,</w:t>
      </w:r>
      <w:r w:rsidRPr="00632831">
        <w:rPr>
          <w:rFonts w:ascii="Sylfaen" w:hAnsi="Sylfaen"/>
          <w:sz w:val="14"/>
          <w:szCs w:val="14"/>
          <w:lang w:val="ka-GE"/>
        </w:rPr>
        <w:t xml:space="preserve"> რაც შესაბამისი მოცულობით </w:t>
      </w:r>
      <w:r w:rsidRPr="00632831">
        <w:rPr>
          <w:rFonts w:ascii="Sylfaen" w:hAnsi="Sylfaen"/>
          <w:sz w:val="14"/>
          <w:szCs w:val="14"/>
          <w:lang w:val="ka-GE"/>
        </w:rPr>
        <w:lastRenderedPageBreak/>
        <w:t xml:space="preserve">ჩაითვლება (გაიქვითება)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გადასახდელის ანგარიშში.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tabs>
          <w:tab w:val="left" w:pos="0"/>
          <w:tab w:val="num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6206C3" w:rsidTr="00D44CB3">
        <w:tc>
          <w:tcPr>
            <w:tcW w:w="630" w:type="dxa"/>
          </w:tcPr>
          <w:p w:rsidR="000035B3" w:rsidRPr="006206C3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(გადახდილ უნდა იქნას) შესაბამისი ფულადი 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0035B3" w:rsidRPr="00632831" w:rsidTr="00D44CB3">
        <w:tc>
          <w:tcPr>
            <w:tcW w:w="615" w:type="dxa"/>
          </w:tcPr>
          <w:p w:rsidR="000035B3" w:rsidRPr="00632831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18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>
        <w:rPr>
          <w:rFonts w:ascii="Sylfaen" w:hAnsi="Sylfaen"/>
          <w:b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 თანმდევი მომსახურების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BE0840" w:rsidRPr="00632831" w:rsidRDefault="00BE0840" w:rsidP="00A515EB">
      <w:pPr>
        <w:pStyle w:val="ListParagraph"/>
        <w:numPr>
          <w:ilvl w:val="0"/>
          <w:numId w:val="18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1260EB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1260EB" w:rsidRPr="001260EB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1260EB">
        <w:rPr>
          <w:rFonts w:ascii="Sylfaen" w:hAnsi="Sylfaen"/>
          <w:sz w:val="14"/>
          <w:szCs w:val="14"/>
          <w:lang w:val="ka-GE"/>
        </w:rPr>
        <w:t xml:space="preserve"> მისამართზე არყ</w:t>
      </w:r>
      <w:r w:rsidR="00E929E1">
        <w:rPr>
          <w:rFonts w:ascii="Sylfaen" w:hAnsi="Sylfaen"/>
          <w:sz w:val="14"/>
          <w:szCs w:val="14"/>
          <w:lang w:val="ka-GE"/>
        </w:rPr>
        <w:t>ოფნის მიზეზით</w:t>
      </w:r>
      <w:r w:rsidR="001260EB">
        <w:rPr>
          <w:rFonts w:ascii="Sylfaen" w:hAnsi="Sylfaen"/>
          <w:sz w:val="14"/>
          <w:szCs w:val="14"/>
          <w:lang w:val="ka-GE"/>
        </w:rPr>
        <w:t xml:space="preserve">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3A6329" w:rsidTr="00D44CB3">
        <w:tc>
          <w:tcPr>
            <w:tcW w:w="630" w:type="dxa"/>
          </w:tcPr>
          <w:p w:rsidR="000035B3" w:rsidRPr="003A6329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E929E1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192797" w:rsidTr="00D44CB3">
        <w:tc>
          <w:tcPr>
            <w:tcW w:w="630" w:type="dxa"/>
          </w:tcPr>
          <w:p w:rsidR="000035B3" w:rsidRPr="00192797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6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6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75"/>
        <w:gridCol w:w="4725"/>
      </w:tblGrid>
      <w:tr w:rsidR="000035B3" w:rsidRPr="006B1B9D" w:rsidTr="00D44CB3">
        <w:tc>
          <w:tcPr>
            <w:tcW w:w="675" w:type="dxa"/>
          </w:tcPr>
          <w:p w:rsidR="000035B3" w:rsidRPr="006B1B9D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BE0840" w:rsidRPr="00632831" w:rsidRDefault="000F027B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7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BE0840" w:rsidRPr="00632831" w:rsidRDefault="00BE0840" w:rsidP="00A515EB">
      <w:pPr>
        <w:tabs>
          <w:tab w:val="left" w:pos="0"/>
          <w:tab w:val="num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33"/>
      </w:tblGrid>
      <w:tr w:rsidR="000035B3" w:rsidRPr="002858F9" w:rsidTr="00D44CB3">
        <w:tc>
          <w:tcPr>
            <w:tcW w:w="585" w:type="dxa"/>
          </w:tcPr>
          <w:p w:rsidR="000035B3" w:rsidRPr="002858F9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33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spacing w:after="200"/>
        <w:ind w:left="0" w:right="-45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8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BE0840" w:rsidRPr="00632831" w:rsidRDefault="00BE0840" w:rsidP="00A515EB">
      <w:pPr>
        <w:pStyle w:val="ListParagraph"/>
        <w:numPr>
          <w:ilvl w:val="0"/>
          <w:numId w:val="28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 თავისი უფლებების გამოუყენებლობა (სრულად ან </w:t>
      </w:r>
      <w:r w:rsidRPr="00632831">
        <w:rPr>
          <w:rFonts w:ascii="Sylfaen" w:hAnsi="Sylfaen" w:cs="Sylfaen"/>
          <w:sz w:val="14"/>
          <w:szCs w:val="14"/>
        </w:rPr>
        <w:lastRenderedPageBreak/>
        <w:t>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0035B3" w:rsidRPr="007D1C7C" w:rsidTr="00D44CB3">
        <w:tc>
          <w:tcPr>
            <w:tcW w:w="600" w:type="dxa"/>
          </w:tcPr>
          <w:p w:rsidR="000035B3" w:rsidRPr="007D1C7C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="001622C9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BE0840" w:rsidRPr="00AC79C6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170B89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170B89">
        <w:rPr>
          <w:rFonts w:ascii="Sylfaen" w:hAnsi="Sylfaen" w:cs="Sylfaen"/>
          <w:noProof/>
          <w:sz w:val="14"/>
          <w:szCs w:val="14"/>
          <w:lang w:val="ka-GE"/>
        </w:rPr>
        <w:t>მათ შორის და არამარტო,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მიწოდების ადგილიდან სხვა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lastRenderedPageBreak/>
        <w:t>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BE0840" w:rsidRPr="00632831" w:rsidRDefault="00BE0840" w:rsidP="00057F63">
      <w:pPr>
        <w:pStyle w:val="ListParagraph"/>
        <w:numPr>
          <w:ilvl w:val="0"/>
          <w:numId w:val="25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BE0840" w:rsidRPr="00632831" w:rsidRDefault="00BE0840" w:rsidP="00057F63">
      <w:pPr>
        <w:pStyle w:val="ListParagraph"/>
        <w:numPr>
          <w:ilvl w:val="0"/>
          <w:numId w:val="25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left" w:pos="54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152627" w:rsidRDefault="00152627" w:rsidP="00A515EB">
      <w:pPr>
        <w:tabs>
          <w:tab w:val="left" w:pos="90"/>
        </w:tabs>
        <w:ind w:right="45"/>
        <w:rPr>
          <w:rFonts w:ascii="Sylfaen" w:hAnsi="Sylfaen" w:cs="Sylfaen"/>
          <w:noProof/>
          <w:sz w:val="14"/>
          <w:szCs w:val="14"/>
          <w:lang w:val="ka-GE"/>
        </w:rPr>
        <w:sectPr w:rsidR="00152627" w:rsidSect="00A515EB">
          <w:type w:val="continuous"/>
          <w:pgSz w:w="12240" w:h="15840"/>
          <w:pgMar w:top="810" w:right="450" w:bottom="900" w:left="540" w:header="360" w:footer="305" w:gutter="0"/>
          <w:cols w:num="2" w:space="540"/>
          <w:docGrid w:linePitch="360"/>
        </w:sectPr>
      </w:pPr>
    </w:p>
    <w:p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:rsidTr="00057F63">
        <w:tc>
          <w:tcPr>
            <w:tcW w:w="630" w:type="dxa"/>
          </w:tcPr>
          <w:p w:rsidR="000035B3" w:rsidRPr="00F12A28" w:rsidRDefault="000035B3" w:rsidP="00F12A28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:rsidTr="00152627">
        <w:trPr>
          <w:trHeight w:val="522"/>
        </w:trPr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:rsidTr="00152627"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0F027B" w:rsidRDefault="000F027B" w:rsidP="000F027B"/>
    <w:p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D73" w:rsidRDefault="009A5D73" w:rsidP="00AC4A1D">
      <w:r>
        <w:separator/>
      </w:r>
    </w:p>
  </w:endnote>
  <w:endnote w:type="continuationSeparator" w:id="0">
    <w:p w:rsidR="009A5D73" w:rsidRDefault="009A5D73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1863630052"/>
      <w:docPartObj>
        <w:docPartGallery w:val="Page Numbers (Top of Page)"/>
        <w:docPartUnique/>
      </w:docPartObj>
    </w:sdtPr>
    <w:sdtEndPr/>
    <w:sdtContent>
      <w:p w:rsidR="00152627" w:rsidRDefault="00057F63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 w:rsidR="00E756D5">
          <w:rPr>
            <w:rFonts w:asciiTheme="minorHAnsi" w:hAnsiTheme="minorHAnsi" w:cstheme="minorHAnsi"/>
            <w:sz w:val="12"/>
            <w:szCs w:val="12"/>
          </w:rPr>
          <w:tab/>
        </w:r>
        <w:r w:rsidR="00E756D5"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="00152627"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62205B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="00152627"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62205B">
          <w:rPr>
            <w:rFonts w:asciiTheme="minorHAnsi" w:hAnsiTheme="minorHAnsi" w:cstheme="minorHAnsi"/>
            <w:bCs/>
            <w:noProof/>
            <w:sz w:val="12"/>
            <w:szCs w:val="12"/>
          </w:rPr>
          <w:t>7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="00152627"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152627" w:rsidRDefault="00152627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152627" w:rsidRPr="000F3076" w:rsidRDefault="00152627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 w:rsidR="000035B3"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152627" w:rsidRPr="003C76A1" w:rsidRDefault="00152627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7322065"/>
      <w:docPartObj>
        <w:docPartGallery w:val="Page Numbers (Top of Page)"/>
        <w:docPartUnique/>
      </w:docPartObj>
    </w:sdtPr>
    <w:sdtEndPr/>
    <w:sdtContent>
      <w:p w:rsidR="000035B3" w:rsidRDefault="000035B3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62205B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62205B">
          <w:rPr>
            <w:rFonts w:asciiTheme="minorHAnsi" w:hAnsiTheme="minorHAnsi" w:cstheme="minorHAnsi"/>
            <w:bCs/>
            <w:noProof/>
            <w:sz w:val="12"/>
            <w:szCs w:val="12"/>
          </w:rPr>
          <w:t>7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0035B3" w:rsidRDefault="000035B3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0035B3" w:rsidRPr="00D44CB3" w:rsidRDefault="000035B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D73" w:rsidRDefault="009A5D73" w:rsidP="00AC4A1D">
      <w:r>
        <w:separator/>
      </w:r>
    </w:p>
  </w:footnote>
  <w:footnote w:type="continuationSeparator" w:id="0">
    <w:p w:rsidR="009A5D73" w:rsidRDefault="009A5D73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27" w:rsidRPr="00595FA7" w:rsidRDefault="000035B3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4967"/>
    <w:rsid w:val="0009605F"/>
    <w:rsid w:val="00097C9D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E91"/>
    <w:rsid w:val="004F14CD"/>
    <w:rsid w:val="004F2C59"/>
    <w:rsid w:val="004F48B3"/>
    <w:rsid w:val="004F5A5C"/>
    <w:rsid w:val="004F73BB"/>
    <w:rsid w:val="0050072F"/>
    <w:rsid w:val="005017B9"/>
    <w:rsid w:val="005035FC"/>
    <w:rsid w:val="0050431C"/>
    <w:rsid w:val="00504853"/>
    <w:rsid w:val="00513734"/>
    <w:rsid w:val="00515866"/>
    <w:rsid w:val="005168B7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2506"/>
    <w:rsid w:val="00532697"/>
    <w:rsid w:val="00532C5F"/>
    <w:rsid w:val="0053424B"/>
    <w:rsid w:val="00541214"/>
    <w:rsid w:val="0054312E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205B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7FD2"/>
    <w:rsid w:val="008C40EC"/>
    <w:rsid w:val="008C42C9"/>
    <w:rsid w:val="008C6A4A"/>
    <w:rsid w:val="008C73C5"/>
    <w:rsid w:val="008D1BFA"/>
    <w:rsid w:val="008D65B6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5D73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2CF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515EB"/>
    <w:rsid w:val="00A55053"/>
    <w:rsid w:val="00A6121B"/>
    <w:rsid w:val="00A6567A"/>
    <w:rsid w:val="00A65E84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7983"/>
    <w:rsid w:val="00E21542"/>
    <w:rsid w:val="00E2356C"/>
    <w:rsid w:val="00E24320"/>
    <w:rsid w:val="00E25701"/>
    <w:rsid w:val="00E2676E"/>
    <w:rsid w:val="00E307DF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31E24"/>
    <w:rsid w:val="00042F2C"/>
    <w:rsid w:val="000B1BEA"/>
    <w:rsid w:val="00107354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565EB"/>
    <w:rsid w:val="004C45C1"/>
    <w:rsid w:val="004E65F9"/>
    <w:rsid w:val="00516AC9"/>
    <w:rsid w:val="00551DC6"/>
    <w:rsid w:val="00573987"/>
    <w:rsid w:val="005C430E"/>
    <w:rsid w:val="005F0635"/>
    <w:rsid w:val="005F54ED"/>
    <w:rsid w:val="00616AC5"/>
    <w:rsid w:val="00635E8F"/>
    <w:rsid w:val="006571BB"/>
    <w:rsid w:val="006A32DD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C96D49"/>
    <w:rsid w:val="00D53E66"/>
    <w:rsid w:val="00DA33DC"/>
    <w:rsid w:val="00DA7126"/>
    <w:rsid w:val="00DE7774"/>
    <w:rsid w:val="00E00B8C"/>
    <w:rsid w:val="00E07DA9"/>
    <w:rsid w:val="00E617EE"/>
    <w:rsid w:val="00E6584C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32FF547B6E954594AF8940AFD2B391AB">
    <w:name w:val="32FF547B6E954594AF8940AFD2B391AB"/>
    <w:rsid w:val="0087472E"/>
  </w:style>
  <w:style w:type="paragraph" w:customStyle="1" w:styleId="F99E6611708A42C8850F1781E4278E7F">
    <w:name w:val="F99E6611708A42C8850F1781E4278E7F"/>
    <w:rsid w:val="0087472E"/>
  </w:style>
  <w:style w:type="paragraph" w:customStyle="1" w:styleId="F429F1C84271435BBBC95AACA3F6B6E0">
    <w:name w:val="F429F1C84271435BBBC95AACA3F6B6E0"/>
    <w:rsid w:val="0087472E"/>
  </w:style>
  <w:style w:type="paragraph" w:customStyle="1" w:styleId="52D81AB3255845BBA630CDAE3A90969F">
    <w:name w:val="52D81AB3255845BBA630CDAE3A90969F"/>
    <w:rsid w:val="0087472E"/>
  </w:style>
  <w:style w:type="paragraph" w:customStyle="1" w:styleId="2C176B5D0E034DF7A41AAEBDE4B5FA0D">
    <w:name w:val="2C176B5D0E034DF7A41AAEBDE4B5FA0D"/>
    <w:rsid w:val="0087472E"/>
  </w:style>
  <w:style w:type="paragraph" w:customStyle="1" w:styleId="F9EB1E9B199A4C858DF2E1B8E79DDB6B">
    <w:name w:val="F9EB1E9B199A4C858DF2E1B8E79DDB6B"/>
    <w:rsid w:val="0087472E"/>
  </w:style>
  <w:style w:type="paragraph" w:customStyle="1" w:styleId="E461340AE2AA44AABE1C9B3364E21F3D">
    <w:name w:val="E461340AE2AA44AABE1C9B3364E21F3D"/>
    <w:rsid w:val="0087472E"/>
  </w:style>
  <w:style w:type="paragraph" w:customStyle="1" w:styleId="FBAFE6FF6014482988653489406FA40D">
    <w:name w:val="FBAFE6FF6014482988653489406FA40D"/>
    <w:rsid w:val="0087472E"/>
  </w:style>
  <w:style w:type="paragraph" w:customStyle="1" w:styleId="52D85269F2244D12ABE1AEAB20171CDC">
    <w:name w:val="52D85269F2244D12ABE1AEAB20171CDC"/>
    <w:rsid w:val="0087472E"/>
  </w:style>
  <w:style w:type="paragraph" w:customStyle="1" w:styleId="7D702FCF10B64A95B38989E9738ED0C0">
    <w:name w:val="7D702FCF10B64A95B38989E9738ED0C0"/>
    <w:rsid w:val="00B36ECF"/>
  </w:style>
  <w:style w:type="paragraph" w:customStyle="1" w:styleId="2A2EF4036B02492E83105487A34838C8">
    <w:name w:val="2A2EF4036B02492E83105487A34838C8"/>
    <w:rsid w:val="00B36ECF"/>
  </w:style>
  <w:style w:type="paragraph" w:customStyle="1" w:styleId="84C6C6EBC5704AE99597D2554CA25FDB">
    <w:name w:val="84C6C6EBC5704AE99597D2554CA25FDB"/>
    <w:rsid w:val="00717B57"/>
  </w:style>
  <w:style w:type="paragraph" w:customStyle="1" w:styleId="53A89E1FACDE453D98C44EF04EC025C1">
    <w:name w:val="53A89E1FACDE453D98C44EF04EC025C1"/>
    <w:rsid w:val="00717B57"/>
  </w:style>
  <w:style w:type="paragraph" w:customStyle="1" w:styleId="8CD00D21877E46EC80686F21847279F4">
    <w:name w:val="8CD00D21877E46EC80686F21847279F4"/>
    <w:rsid w:val="00717B57"/>
  </w:style>
  <w:style w:type="paragraph" w:customStyle="1" w:styleId="64CA876EC0C340D3A08A6A5D7CAF4AF9">
    <w:name w:val="64CA876EC0C340D3A08A6A5D7CAF4AF9"/>
    <w:rsid w:val="00717B57"/>
  </w:style>
  <w:style w:type="paragraph" w:customStyle="1" w:styleId="4EF8EC89D7FB4C668FBC29EE5CB965ED">
    <w:name w:val="4EF8EC89D7FB4C668FBC29EE5CB965ED"/>
    <w:rsid w:val="00DA7126"/>
  </w:style>
  <w:style w:type="paragraph" w:customStyle="1" w:styleId="BC58BE0749344F0CB219781D7883E100">
    <w:name w:val="BC58BE0749344F0CB219781D7883E100"/>
    <w:rsid w:val="004C45C1"/>
    <w:pPr>
      <w:spacing w:after="160" w:line="259" w:lineRule="auto"/>
    </w:pPr>
  </w:style>
  <w:style w:type="paragraph" w:customStyle="1" w:styleId="ACA63161D81042BE8A9C06C8A13D13DE">
    <w:name w:val="ACA63161D81042BE8A9C06C8A13D13DE"/>
    <w:rsid w:val="004C45C1"/>
    <w:pPr>
      <w:spacing w:after="160" w:line="259" w:lineRule="auto"/>
    </w:pPr>
  </w:style>
  <w:style w:type="paragraph" w:customStyle="1" w:styleId="2207E79A946349969926DEB9B81C2052">
    <w:name w:val="2207E79A946349969926DEB9B81C2052"/>
    <w:rsid w:val="004C45C1"/>
    <w:pPr>
      <w:spacing w:after="160" w:line="259" w:lineRule="auto"/>
    </w:pPr>
  </w:style>
  <w:style w:type="paragraph" w:customStyle="1" w:styleId="98DE5299D3374A72BE67F7BB672C978A">
    <w:name w:val="98DE5299D3374A72BE67F7BB672C978A"/>
    <w:rsid w:val="004C45C1"/>
    <w:pPr>
      <w:spacing w:after="160" w:line="259" w:lineRule="auto"/>
    </w:pPr>
  </w:style>
  <w:style w:type="paragraph" w:customStyle="1" w:styleId="E877073DC50A4EA79B780EC238A7798F">
    <w:name w:val="E877073DC50A4EA79B780EC238A7798F"/>
    <w:rsid w:val="004C45C1"/>
    <w:pPr>
      <w:spacing w:after="160" w:line="259" w:lineRule="auto"/>
    </w:pPr>
  </w:style>
  <w:style w:type="paragraph" w:customStyle="1" w:styleId="026B46A981354AA38F309D118C59CFF4">
    <w:name w:val="026B46A981354AA38F309D118C59CFF4"/>
    <w:rsid w:val="004C45C1"/>
    <w:pPr>
      <w:spacing w:after="160" w:line="259" w:lineRule="auto"/>
    </w:pPr>
  </w:style>
  <w:style w:type="paragraph" w:customStyle="1" w:styleId="1BA51DB9AFA240CEB4CA708C03076C9D">
    <w:name w:val="1BA51DB9AFA240CEB4CA708C03076C9D"/>
    <w:rsid w:val="004C45C1"/>
    <w:pPr>
      <w:spacing w:after="160" w:line="259" w:lineRule="auto"/>
    </w:pPr>
  </w:style>
  <w:style w:type="paragraph" w:customStyle="1" w:styleId="33A16C85F286408DACEC3F031232B5EC">
    <w:name w:val="33A16C85F286408DACEC3F031232B5EC"/>
    <w:rsid w:val="004C45C1"/>
    <w:pPr>
      <w:spacing w:after="160" w:line="259" w:lineRule="auto"/>
    </w:pPr>
  </w:style>
  <w:style w:type="paragraph" w:customStyle="1" w:styleId="66C38F8780354902B93ACF80253B4B47">
    <w:name w:val="66C38F8780354902B93ACF80253B4B47"/>
    <w:rsid w:val="004C45C1"/>
    <w:pPr>
      <w:spacing w:after="160" w:line="259" w:lineRule="auto"/>
    </w:pPr>
  </w:style>
  <w:style w:type="paragraph" w:customStyle="1" w:styleId="160CC004547041A5A8A6CF5FF500CF0C">
    <w:name w:val="160CC004547041A5A8A6CF5FF500CF0C"/>
    <w:rsid w:val="004C45C1"/>
    <w:pPr>
      <w:spacing w:after="160" w:line="259" w:lineRule="auto"/>
    </w:pPr>
  </w:style>
  <w:style w:type="paragraph" w:customStyle="1" w:styleId="88749C4728094C31BEFE5F64CCB3B416">
    <w:name w:val="88749C4728094C31BEFE5F64CCB3B416"/>
    <w:rsid w:val="004C45C1"/>
    <w:pPr>
      <w:spacing w:after="160" w:line="259" w:lineRule="auto"/>
    </w:p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9835A713CFCF413DADE3B7F7CB12653A">
    <w:name w:val="9835A713CFCF413DADE3B7F7CB12653A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854E808DA6DB4B01A8BBD7927804F509">
    <w:name w:val="854E808DA6DB4B01A8BBD7927804F509"/>
    <w:rsid w:val="004C45C1"/>
    <w:pPr>
      <w:spacing w:after="160" w:line="259" w:lineRule="auto"/>
    </w:pPr>
  </w:style>
  <w:style w:type="paragraph" w:customStyle="1" w:styleId="6CD4B47507134708B9689BB2347E42D4">
    <w:name w:val="6CD4B47507134708B9689BB2347E42D4"/>
    <w:rsid w:val="004C45C1"/>
    <w:pPr>
      <w:spacing w:after="160" w:line="259" w:lineRule="auto"/>
    </w:pPr>
  </w:style>
  <w:style w:type="paragraph" w:customStyle="1" w:styleId="B03F47E0E18B414E8D620E0EC6F63D3E">
    <w:name w:val="B03F47E0E18B414E8D620E0EC6F63D3E"/>
    <w:rsid w:val="004C45C1"/>
    <w:pPr>
      <w:spacing w:after="160" w:line="259" w:lineRule="auto"/>
    </w:pPr>
  </w:style>
  <w:style w:type="paragraph" w:customStyle="1" w:styleId="EAEEF3F0F1D84FF3BD056BE7D4C1D660">
    <w:name w:val="EAEEF3F0F1D84FF3BD056BE7D4C1D660"/>
    <w:rsid w:val="004C45C1"/>
    <w:pPr>
      <w:spacing w:after="160" w:line="259" w:lineRule="auto"/>
    </w:pPr>
  </w:style>
  <w:style w:type="paragraph" w:customStyle="1" w:styleId="4C00ACD86EDA4F45AB6328A85C9A79AC">
    <w:name w:val="4C00ACD86EDA4F45AB6328A85C9A79AC"/>
    <w:rsid w:val="004C45C1"/>
    <w:pPr>
      <w:spacing w:after="160" w:line="259" w:lineRule="auto"/>
    </w:pPr>
  </w:style>
  <w:style w:type="paragraph" w:customStyle="1" w:styleId="202022C6D8094833A26B17424A18ABCC">
    <w:name w:val="202022C6D8094833A26B17424A18ABCC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8430-387B-4BAC-B914-FBCFF44B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6742</Words>
  <Characters>38432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Shorena Tavadze</cp:lastModifiedBy>
  <cp:revision>2</cp:revision>
  <cp:lastPrinted>2012-05-24T08:18:00Z</cp:lastPrinted>
  <dcterms:created xsi:type="dcterms:W3CDTF">2017-12-04T05:35:00Z</dcterms:created>
  <dcterms:modified xsi:type="dcterms:W3CDTF">2017-12-04T05:35:00Z</dcterms:modified>
</cp:coreProperties>
</file>